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04B" w:rsidRDefault="00521CF5">
      <w:pPr>
        <w:spacing w:line="663" w:lineRule="exact"/>
        <w:ind w:left="160"/>
        <w:rPr>
          <w:b/>
          <w:sz w:val="5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5448300</wp:posOffset>
            </wp:positionH>
            <wp:positionV relativeFrom="paragraph">
              <wp:posOffset>0</wp:posOffset>
            </wp:positionV>
            <wp:extent cx="1979282" cy="11935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82" cy="119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71C4"/>
          <w:sz w:val="56"/>
        </w:rPr>
        <w:t>College Application Week Bingo</w:t>
      </w:r>
    </w:p>
    <w:p w:rsidR="0046104B" w:rsidRDefault="00521CF5">
      <w:pPr>
        <w:tabs>
          <w:tab w:val="left" w:pos="6959"/>
        </w:tabs>
        <w:spacing w:before="214"/>
        <w:ind w:left="160"/>
        <w:rPr>
          <w:sz w:val="28"/>
        </w:rPr>
      </w:pPr>
      <w:r>
        <w:rPr>
          <w:color w:val="44536A"/>
          <w:sz w:val="28"/>
        </w:rPr>
        <w:t>Student</w:t>
      </w:r>
      <w:r>
        <w:rPr>
          <w:color w:val="44536A"/>
          <w:spacing w:val="-8"/>
          <w:sz w:val="28"/>
        </w:rPr>
        <w:t xml:space="preserve"> </w:t>
      </w:r>
      <w:r>
        <w:rPr>
          <w:color w:val="44536A"/>
          <w:sz w:val="28"/>
        </w:rPr>
        <w:t>Name:</w:t>
      </w:r>
      <w:r>
        <w:rPr>
          <w:color w:val="44536A"/>
          <w:spacing w:val="-2"/>
          <w:sz w:val="28"/>
        </w:rPr>
        <w:t xml:space="preserve"> </w:t>
      </w:r>
      <w:r>
        <w:rPr>
          <w:color w:val="44536A"/>
          <w:sz w:val="28"/>
          <w:u w:val="single" w:color="435269"/>
        </w:rPr>
        <w:t xml:space="preserve"> </w:t>
      </w:r>
      <w:r>
        <w:rPr>
          <w:color w:val="44536A"/>
          <w:sz w:val="28"/>
          <w:u w:val="single" w:color="435269"/>
        </w:rPr>
        <w:tab/>
      </w:r>
    </w:p>
    <w:p w:rsidR="0046104B" w:rsidRDefault="0046104B">
      <w:pPr>
        <w:pStyle w:val="BodyText"/>
        <w:ind w:left="0"/>
        <w:rPr>
          <w:sz w:val="20"/>
        </w:rPr>
      </w:pPr>
    </w:p>
    <w:p w:rsidR="0046104B" w:rsidRDefault="0046104B">
      <w:pPr>
        <w:pStyle w:val="BodyText"/>
        <w:ind w:left="0"/>
        <w:rPr>
          <w:sz w:val="20"/>
        </w:rPr>
      </w:pPr>
    </w:p>
    <w:p w:rsidR="0046104B" w:rsidRDefault="0046104B">
      <w:pPr>
        <w:pStyle w:val="BodyText"/>
        <w:spacing w:before="3"/>
        <w:ind w:left="0"/>
        <w:rPr>
          <w:sz w:val="15"/>
        </w:rPr>
      </w:pPr>
    </w:p>
    <w:p w:rsidR="0046104B" w:rsidRDefault="00521CF5">
      <w:pPr>
        <w:spacing w:before="44" w:line="256" w:lineRule="auto"/>
        <w:ind w:left="160" w:right="2868"/>
        <w:rPr>
          <w:sz w:val="28"/>
        </w:rPr>
      </w:pPr>
      <w:r>
        <w:rPr>
          <w:sz w:val="28"/>
        </w:rPr>
        <w:t>Find a teacher or staff member to sign a statement that applies to them. Turn in a blackout bingo card to be entered into a prize drawing!</w:t>
      </w:r>
    </w:p>
    <w:p w:rsidR="0046104B" w:rsidRDefault="0046104B">
      <w:pPr>
        <w:pStyle w:val="BodyText"/>
        <w:ind w:left="0"/>
        <w:rPr>
          <w:sz w:val="20"/>
        </w:rPr>
      </w:pPr>
    </w:p>
    <w:p w:rsidR="0046104B" w:rsidRDefault="0046104B">
      <w:pPr>
        <w:pStyle w:val="BodyText"/>
        <w:ind w:left="0"/>
        <w:rPr>
          <w:sz w:val="20"/>
        </w:rPr>
      </w:pPr>
    </w:p>
    <w:p w:rsidR="0046104B" w:rsidRDefault="0046104B"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153"/>
        <w:gridCol w:w="2158"/>
        <w:gridCol w:w="2153"/>
        <w:gridCol w:w="2155"/>
      </w:tblGrid>
      <w:tr w:rsidR="0046104B">
        <w:trPr>
          <w:trHeight w:val="938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46104B" w:rsidRDefault="00521CF5">
            <w:pPr>
              <w:pStyle w:val="TableParagraph"/>
              <w:spacing w:before="32"/>
              <w:ind w:left="9"/>
              <w:jc w:val="center"/>
              <w:rPr>
                <w:sz w:val="72"/>
              </w:rPr>
            </w:pPr>
            <w:r>
              <w:rPr>
                <w:color w:val="FFFFFF"/>
                <w:sz w:val="72"/>
              </w:rPr>
              <w:t>B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46104B" w:rsidRDefault="00521CF5">
            <w:pPr>
              <w:pStyle w:val="TableParagraph"/>
              <w:spacing w:before="32"/>
              <w:ind w:left="5"/>
              <w:jc w:val="center"/>
              <w:rPr>
                <w:sz w:val="72"/>
              </w:rPr>
            </w:pPr>
            <w:r>
              <w:rPr>
                <w:color w:val="FFFFFF"/>
                <w:sz w:val="72"/>
              </w:rPr>
              <w:t>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46104B" w:rsidRDefault="00521CF5">
            <w:pPr>
              <w:pStyle w:val="TableParagraph"/>
              <w:spacing w:before="32"/>
              <w:ind w:left="5"/>
              <w:jc w:val="center"/>
              <w:rPr>
                <w:sz w:val="72"/>
              </w:rPr>
            </w:pPr>
            <w:r>
              <w:rPr>
                <w:color w:val="FFFFFF"/>
                <w:sz w:val="72"/>
              </w:rPr>
              <w:t>N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46104B" w:rsidRDefault="00521CF5">
            <w:pPr>
              <w:pStyle w:val="TableParagraph"/>
              <w:spacing w:before="32"/>
              <w:ind w:left="8"/>
              <w:jc w:val="center"/>
              <w:rPr>
                <w:sz w:val="72"/>
              </w:rPr>
            </w:pPr>
            <w:r>
              <w:rPr>
                <w:color w:val="FFFFFF"/>
                <w:sz w:val="72"/>
              </w:rPr>
              <w:t>G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46104B" w:rsidRDefault="00521CF5">
            <w:pPr>
              <w:pStyle w:val="TableParagraph"/>
              <w:spacing w:before="32"/>
              <w:ind w:left="4"/>
              <w:jc w:val="center"/>
              <w:rPr>
                <w:sz w:val="72"/>
              </w:rPr>
            </w:pPr>
            <w:r>
              <w:rPr>
                <w:color w:val="FFFFFF"/>
                <w:sz w:val="72"/>
              </w:rPr>
              <w:t>O</w:t>
            </w:r>
          </w:p>
        </w:tc>
      </w:tr>
      <w:tr w:rsidR="0046104B">
        <w:trPr>
          <w:trHeight w:val="2015"/>
        </w:trPr>
        <w:tc>
          <w:tcPr>
            <w:tcW w:w="2153" w:type="dxa"/>
            <w:tcBorders>
              <w:top w:val="nil"/>
            </w:tcBorders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  <w:tcBorders>
              <w:top w:val="nil"/>
            </w:tcBorders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6104B">
        <w:trPr>
          <w:trHeight w:val="2018"/>
        </w:trPr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8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5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6104B">
        <w:trPr>
          <w:trHeight w:val="2015"/>
        </w:trPr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8" w:type="dxa"/>
          </w:tcPr>
          <w:p w:rsidR="0046104B" w:rsidRDefault="00521CF5">
            <w:pPr>
              <w:pStyle w:val="TableParagraph"/>
              <w:spacing w:before="323"/>
              <w:ind w:left="342" w:firstLine="175"/>
              <w:rPr>
                <w:b/>
                <w:sz w:val="56"/>
              </w:rPr>
            </w:pPr>
            <w:r>
              <w:rPr>
                <w:b/>
                <w:color w:val="4471C4"/>
                <w:sz w:val="56"/>
              </w:rPr>
              <w:t>FREE SPACE</w:t>
            </w: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5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6104B">
        <w:trPr>
          <w:trHeight w:val="2015"/>
        </w:trPr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8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5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46104B">
        <w:trPr>
          <w:trHeight w:val="2015"/>
        </w:trPr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8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3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155" w:type="dxa"/>
          </w:tcPr>
          <w:p w:rsidR="0046104B" w:rsidRDefault="0046104B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46104B" w:rsidRDefault="0046104B">
      <w:pPr>
        <w:rPr>
          <w:rFonts w:ascii="Times New Roman"/>
          <w:sz w:val="34"/>
        </w:rPr>
        <w:sectPr w:rsidR="0046104B">
          <w:type w:val="continuous"/>
          <w:pgSz w:w="12240" w:h="15840"/>
          <w:pgMar w:top="740" w:right="400" w:bottom="280" w:left="560" w:header="720" w:footer="720" w:gutter="0"/>
          <w:cols w:space="720"/>
        </w:sectPr>
      </w:pPr>
    </w:p>
    <w:p w:rsidR="0046104B" w:rsidRDefault="00521CF5">
      <w:pPr>
        <w:spacing w:before="22" w:line="256" w:lineRule="auto"/>
        <w:ind w:left="160" w:right="133"/>
        <w:rPr>
          <w:b/>
          <w:sz w:val="28"/>
        </w:rPr>
      </w:pPr>
      <w:r>
        <w:rPr>
          <w:b/>
          <w:color w:val="4471C4"/>
          <w:sz w:val="28"/>
        </w:rPr>
        <w:lastRenderedPageBreak/>
        <w:t>Educators, copy and paste statements from below into the CAW Bingo on page 1 or create your own statements, and edit directions as needed.</w:t>
      </w:r>
    </w:p>
    <w:p w:rsidR="0046104B" w:rsidRDefault="0046104B">
      <w:pPr>
        <w:pStyle w:val="BodyText"/>
        <w:spacing w:before="7"/>
        <w:ind w:left="0"/>
        <w:rPr>
          <w:b/>
          <w:sz w:val="10"/>
        </w:rPr>
      </w:pPr>
    </w:p>
    <w:p w:rsidR="0046104B" w:rsidRDefault="0046104B">
      <w:pPr>
        <w:rPr>
          <w:sz w:val="10"/>
        </w:rPr>
        <w:sectPr w:rsidR="0046104B">
          <w:pgSz w:w="12240" w:h="15840"/>
          <w:pgMar w:top="700" w:right="400" w:bottom="280" w:left="560" w:header="720" w:footer="720" w:gutter="0"/>
          <w:cols w:space="720"/>
        </w:sectPr>
      </w:pPr>
    </w:p>
    <w:p w:rsidR="0046104B" w:rsidRDefault="00521CF5">
      <w:pPr>
        <w:pStyle w:val="BodyText"/>
        <w:spacing w:before="35"/>
        <w:ind w:left="160"/>
      </w:pPr>
      <w:r>
        <w:t>Served in the military</w:t>
      </w:r>
    </w:p>
    <w:p w:rsidR="0046104B" w:rsidRDefault="00521CF5">
      <w:pPr>
        <w:pStyle w:val="BodyText"/>
        <w:spacing w:before="120" w:line="314" w:lineRule="auto"/>
        <w:ind w:right="256"/>
      </w:pPr>
      <w:r>
        <w:t>Attended a career technology center Attended a two-year college Attended a four-year college</w:t>
      </w:r>
    </w:p>
    <w:p w:rsidR="0046104B" w:rsidRDefault="00521CF5">
      <w:pPr>
        <w:pStyle w:val="BodyText"/>
        <w:spacing w:line="314" w:lineRule="auto"/>
        <w:ind w:right="1281"/>
        <w:jc w:val="both"/>
      </w:pPr>
      <w:r>
        <w:t>Went to college in Oklahoma Went to college out-of-state Went to an HBCU</w:t>
      </w:r>
    </w:p>
    <w:p w:rsidR="0046104B" w:rsidRDefault="00521CF5">
      <w:pPr>
        <w:pStyle w:val="BodyText"/>
        <w:spacing w:line="314" w:lineRule="auto"/>
        <w:ind w:right="69"/>
      </w:pPr>
      <w:r>
        <w:t xml:space="preserve">Attended Freshman Orientation </w:t>
      </w:r>
      <w:proofErr w:type="gramStart"/>
      <w:r>
        <w:t>event</w:t>
      </w:r>
      <w:proofErr w:type="gramEnd"/>
      <w:r>
        <w:t xml:space="preserve"> Transferred to another college</w:t>
      </w:r>
    </w:p>
    <w:p w:rsidR="0046104B" w:rsidRDefault="00521CF5">
      <w:pPr>
        <w:pStyle w:val="BodyText"/>
        <w:spacing w:line="390" w:lineRule="exact"/>
      </w:pPr>
      <w:r>
        <w:t>Got lost on campus</w:t>
      </w:r>
    </w:p>
    <w:p w:rsidR="0046104B" w:rsidRDefault="00521CF5">
      <w:pPr>
        <w:pStyle w:val="BodyText"/>
        <w:spacing w:before="111"/>
        <w:ind w:right="503"/>
      </w:pPr>
      <w:r>
        <w:t>Attended an event just for the free food</w:t>
      </w:r>
    </w:p>
    <w:p w:rsidR="0046104B" w:rsidRDefault="00521CF5">
      <w:pPr>
        <w:pStyle w:val="BodyText"/>
        <w:spacing w:before="121"/>
      </w:pPr>
      <w:r>
        <w:t>Can name three instructors’ names</w:t>
      </w:r>
    </w:p>
    <w:p w:rsidR="0046104B" w:rsidRDefault="00521CF5">
      <w:pPr>
        <w:pStyle w:val="BodyText"/>
        <w:spacing w:before="121"/>
        <w:ind w:right="842"/>
      </w:pPr>
      <w:r>
        <w:t>Took a class with more than 100 students</w:t>
      </w:r>
    </w:p>
    <w:p w:rsidR="0046104B" w:rsidRDefault="00521CF5">
      <w:pPr>
        <w:pStyle w:val="BodyText"/>
        <w:spacing w:before="119" w:line="314" w:lineRule="auto"/>
        <w:ind w:right="20"/>
      </w:pPr>
      <w:r>
        <w:t>Earned a master’s degree or doctorate Changed their major more than once Graduated in 4 years</w:t>
      </w:r>
    </w:p>
    <w:p w:rsidR="0046104B" w:rsidRDefault="00521CF5">
      <w:pPr>
        <w:pStyle w:val="BodyText"/>
        <w:spacing w:line="312" w:lineRule="auto"/>
        <w:ind w:right="730"/>
      </w:pPr>
      <w:r>
        <w:t>Was in college more than 4 years Graduated wit</w:t>
      </w:r>
      <w:r>
        <w:t>h honors</w:t>
      </w:r>
    </w:p>
    <w:p w:rsidR="0046104B" w:rsidRDefault="00521CF5">
      <w:pPr>
        <w:pStyle w:val="BodyText"/>
        <w:spacing w:before="2" w:line="314" w:lineRule="auto"/>
        <w:ind w:right="1600"/>
      </w:pPr>
      <w:r>
        <w:t>Played a sport in college Was involved in Greek Life Studied abroad</w:t>
      </w:r>
    </w:p>
    <w:p w:rsidR="0046104B" w:rsidRDefault="00521CF5">
      <w:pPr>
        <w:pStyle w:val="BodyText"/>
        <w:spacing w:line="312" w:lineRule="auto"/>
        <w:ind w:right="1330"/>
      </w:pPr>
      <w:r>
        <w:t>Volunteered while in college Completed an internship</w:t>
      </w:r>
    </w:p>
    <w:p w:rsidR="0046104B" w:rsidRDefault="00521CF5">
      <w:pPr>
        <w:pStyle w:val="BodyText"/>
        <w:spacing w:before="35"/>
        <w:ind w:right="859"/>
      </w:pPr>
      <w:r>
        <w:br w:type="column"/>
      </w:r>
      <w:r>
        <w:t>Visited the campus career services office</w:t>
      </w:r>
    </w:p>
    <w:p w:rsidR="0046104B" w:rsidRDefault="00521CF5">
      <w:pPr>
        <w:pStyle w:val="BodyText"/>
        <w:spacing w:before="119"/>
        <w:ind w:right="859"/>
      </w:pPr>
      <w:r>
        <w:t>Used campus wellness/workout facilities</w:t>
      </w:r>
    </w:p>
    <w:p w:rsidR="0046104B" w:rsidRDefault="00521CF5">
      <w:pPr>
        <w:pStyle w:val="BodyText"/>
        <w:spacing w:before="121" w:line="314" w:lineRule="auto"/>
        <w:ind w:right="1307"/>
        <w:jc w:val="both"/>
      </w:pPr>
      <w:r>
        <w:t>Had a job on campus in college Had a job of</w:t>
      </w:r>
      <w:r>
        <w:t>f campus in college Completed a FAFSA</w:t>
      </w:r>
    </w:p>
    <w:p w:rsidR="0046104B" w:rsidRDefault="00521CF5">
      <w:pPr>
        <w:pStyle w:val="BodyText"/>
        <w:spacing w:line="387" w:lineRule="exact"/>
      </w:pPr>
      <w:r>
        <w:t>Received scholarships in college</w:t>
      </w:r>
    </w:p>
    <w:p w:rsidR="0046104B" w:rsidRDefault="00521CF5">
      <w:pPr>
        <w:pStyle w:val="BodyText"/>
        <w:spacing w:before="121"/>
        <w:ind w:right="922"/>
      </w:pPr>
      <w:r>
        <w:t>Received the Oklahoma’s Promise scholarship</w:t>
      </w:r>
    </w:p>
    <w:p w:rsidR="0046104B" w:rsidRDefault="00521CF5">
      <w:pPr>
        <w:pStyle w:val="BodyText"/>
        <w:spacing w:before="121" w:line="312" w:lineRule="auto"/>
        <w:ind w:right="1095"/>
      </w:pPr>
      <w:r>
        <w:t>Received a tribal scholarship Took out loans to pay for college</w:t>
      </w:r>
    </w:p>
    <w:p w:rsidR="0046104B" w:rsidRDefault="00521CF5">
      <w:pPr>
        <w:pStyle w:val="BodyText"/>
        <w:spacing w:before="5"/>
      </w:pPr>
      <w:r>
        <w:t>Paid for college with military benefits</w:t>
      </w:r>
    </w:p>
    <w:p w:rsidR="0046104B" w:rsidRDefault="00521CF5">
      <w:pPr>
        <w:pStyle w:val="BodyText"/>
        <w:spacing w:before="120"/>
        <w:ind w:right="731"/>
      </w:pPr>
      <w:r>
        <w:t>Lived in the dorms during</w:t>
      </w:r>
      <w:r>
        <w:rPr>
          <w:spacing w:val="-16"/>
        </w:rPr>
        <w:t xml:space="preserve"> </w:t>
      </w:r>
      <w:r>
        <w:t>freshman year</w:t>
      </w:r>
    </w:p>
    <w:p w:rsidR="0046104B" w:rsidRDefault="00521CF5">
      <w:pPr>
        <w:pStyle w:val="BodyText"/>
        <w:spacing w:before="119"/>
        <w:ind w:right="746"/>
      </w:pPr>
      <w:r>
        <w:t>Had a random roommate</w:t>
      </w:r>
      <w:r>
        <w:rPr>
          <w:spacing w:val="-13"/>
        </w:rPr>
        <w:t xml:space="preserve"> </w:t>
      </w:r>
      <w:r>
        <w:t>freshman year</w:t>
      </w:r>
    </w:p>
    <w:p w:rsidR="0046104B" w:rsidRDefault="00521CF5">
      <w:pPr>
        <w:pStyle w:val="BodyText"/>
        <w:spacing w:before="121" w:line="314" w:lineRule="auto"/>
        <w:ind w:right="1599"/>
      </w:pPr>
      <w:r>
        <w:t>Had a meal plan on campus Lived at home during college Belonged to a student group</w:t>
      </w:r>
    </w:p>
    <w:p w:rsidR="0046104B" w:rsidRDefault="00521CF5">
      <w:pPr>
        <w:pStyle w:val="BodyText"/>
        <w:spacing w:line="387" w:lineRule="exact"/>
      </w:pPr>
      <w:r>
        <w:t>Held a leadership position in college</w:t>
      </w:r>
    </w:p>
    <w:p w:rsidR="0046104B" w:rsidRDefault="00521CF5">
      <w:pPr>
        <w:pStyle w:val="BodyText"/>
        <w:spacing w:before="121"/>
        <w:ind w:right="1192"/>
      </w:pPr>
      <w:r>
        <w:t>Never thought they would go</w:t>
      </w:r>
      <w:r>
        <w:rPr>
          <w:spacing w:val="-14"/>
        </w:rPr>
        <w:t xml:space="preserve"> </w:t>
      </w:r>
      <w:r>
        <w:t>to college</w:t>
      </w:r>
    </w:p>
    <w:p w:rsidR="0046104B" w:rsidRDefault="00521CF5">
      <w:pPr>
        <w:pStyle w:val="BodyText"/>
        <w:spacing w:before="119"/>
        <w:ind w:right="1225"/>
      </w:pPr>
      <w:r>
        <w:t>Was first in their family to go to college</w:t>
      </w:r>
    </w:p>
    <w:p w:rsidR="0046104B" w:rsidRDefault="00521CF5" w:rsidP="00521CF5">
      <w:pPr>
        <w:pStyle w:val="BodyText"/>
        <w:spacing w:before="121"/>
        <w:sectPr w:rsidR="0046104B">
          <w:type w:val="continuous"/>
          <w:pgSz w:w="12240" w:h="15840"/>
          <w:pgMar w:top="740" w:right="400" w:bottom="280" w:left="560" w:header="720" w:footer="720" w:gutter="0"/>
          <w:cols w:num="2" w:space="720" w:equalWidth="0">
            <w:col w:w="5216" w:space="544"/>
            <w:col w:w="5520"/>
          </w:cols>
        </w:sectPr>
      </w:pPr>
      <w:r>
        <w:t>Sti</w:t>
      </w:r>
      <w:r>
        <w:t>ll have friends they met in college</w:t>
      </w:r>
      <w:bookmarkStart w:id="0" w:name="_GoBack"/>
      <w:bookmarkEnd w:id="0"/>
    </w:p>
    <w:p w:rsidR="0046104B" w:rsidRDefault="0046104B">
      <w:pPr>
        <w:pStyle w:val="BodyText"/>
        <w:spacing w:before="9"/>
        <w:ind w:left="0"/>
        <w:rPr>
          <w:sz w:val="9"/>
        </w:rPr>
      </w:pPr>
    </w:p>
    <w:p w:rsidR="0046104B" w:rsidRDefault="004F78C7">
      <w:pPr>
        <w:pStyle w:val="Body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7018020" cy="735965"/>
                <wp:effectExtent l="12065" t="8255" r="8890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7359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04B" w:rsidRDefault="00521CF5">
                            <w:pPr>
                              <w:spacing w:before="76" w:line="288" w:lineRule="auto"/>
                              <w:ind w:left="143" w:right="108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Oklahoma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Regents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Higher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Education,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compliance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Titles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VII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Civil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Rights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1964,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Executive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Order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11246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amended,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Title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IX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Education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Amendments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1972,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Americans with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Disabilities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Act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1990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federal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laws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regulations,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do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discriminate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basis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race,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color,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national</w:t>
                            </w:r>
                            <w:r>
                              <w:rPr>
                                <w:rFonts w:ascii="Arial Narro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origin,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sex,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age,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religion,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handicap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or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status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veteran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any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its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policies,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practices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or procedures.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includes,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but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limited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to,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admissions,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employment,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financial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aid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educational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services.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This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publication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issued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Oklahoma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Regents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Higher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Education,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as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authorized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70</w:t>
                            </w:r>
                          </w:p>
                          <w:p w:rsidR="0046104B" w:rsidRDefault="00521CF5">
                            <w:pPr>
                              <w:spacing w:line="285" w:lineRule="auto"/>
                              <w:ind w:left="143" w:right="108"/>
                              <w:rPr>
                                <w:rFonts w:ascii="Arial Narrow"/>
                                <w:sz w:val="14"/>
                              </w:rPr>
                            </w:pPr>
                            <w:r>
                              <w:rPr>
                                <w:rFonts w:ascii="Arial Narrow"/>
                                <w:sz w:val="14"/>
                              </w:rPr>
                              <w:t>O.S.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2001,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Section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3206.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Copies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have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not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been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printed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but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are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available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through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agency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website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 Narrow"/>
                                  <w:sz w:val="14"/>
                                </w:rPr>
                                <w:t>www.okhighered.org.</w:t>
                              </w:r>
                              <w:r>
                                <w:rPr>
                                  <w:rFonts w:ascii="Arial Narrow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 Narrow"/>
                                <w:sz w:val="14"/>
                              </w:rPr>
                              <w:t>Two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printout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copies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have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been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deposited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with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Publications</w:t>
                            </w:r>
                            <w:r>
                              <w:rPr>
                                <w:rFonts w:ascii="Arial Narrow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Clearinghouse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the Oklahoma Department of Libraries. Produced July</w:t>
                            </w:r>
                            <w:r>
                              <w:rPr>
                                <w:rFonts w:ascii="Arial Narrow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4"/>
                              </w:rPr>
                              <w:t>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2.6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" fillcolor="#4471c4" strokecolor="#2e528f" strokeweight="1pt">
                <v:textbox inset="0,0,0,0">
                  <w:txbxContent>
                    <w:p w:rsidR="0046104B" w:rsidRDefault="00521CF5">
                      <w:pPr>
                        <w:spacing w:before="76" w:line="288" w:lineRule="auto"/>
                        <w:ind w:left="143" w:right="108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Oklahoma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State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Regents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for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Higher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Education,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in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compliance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with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Titles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VI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and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VII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Civil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Rights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Act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1964,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Executive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Order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11246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amended,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Title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IX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Education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Amendments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1972,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Americans with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Disabilities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Act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1990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and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other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federal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laws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and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regulations,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do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not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discriminate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on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basis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race,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color,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national</w:t>
                      </w:r>
                      <w:r>
                        <w:rPr>
                          <w:rFonts w:ascii="Arial Narro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origin,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sex,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age,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religion,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handicap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or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status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as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veteran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in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any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its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policies,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practices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or procedures.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This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includes,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but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is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not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limited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to,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admissions,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employment,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financial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aid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and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educational</w:t>
                      </w:r>
                      <w:r>
                        <w:rPr>
                          <w:rFonts w:ascii="Arial Narrow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services.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This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publication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is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issued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by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Oklahoma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State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Regents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for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Higher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Education,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as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authorized</w:t>
                      </w:r>
                      <w:r>
                        <w:rPr>
                          <w:rFonts w:ascii="Arial Narrow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by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70</w:t>
                      </w:r>
                    </w:p>
                    <w:p w:rsidR="0046104B" w:rsidRDefault="00521CF5">
                      <w:pPr>
                        <w:spacing w:line="285" w:lineRule="auto"/>
                        <w:ind w:left="143" w:right="108"/>
                        <w:rPr>
                          <w:rFonts w:ascii="Arial Narrow"/>
                          <w:sz w:val="14"/>
                        </w:rPr>
                      </w:pPr>
                      <w:r>
                        <w:rPr>
                          <w:rFonts w:ascii="Arial Narrow"/>
                          <w:sz w:val="14"/>
                        </w:rPr>
                        <w:t>O.S.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2001,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Section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3206.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Copies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have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not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been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printed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but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are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available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through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agency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website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at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 Narrow"/>
                            <w:sz w:val="14"/>
                          </w:rPr>
                          <w:t>www.okhighered.org.</w:t>
                        </w:r>
                        <w:r>
                          <w:rPr>
                            <w:rFonts w:ascii="Arial Narrow"/>
                            <w:spacing w:val="-10"/>
                            <w:sz w:val="14"/>
                          </w:rPr>
                          <w:t xml:space="preserve"> </w:t>
                        </w:r>
                      </w:hyperlink>
                      <w:r>
                        <w:rPr>
                          <w:rFonts w:ascii="Arial Narrow"/>
                          <w:sz w:val="14"/>
                        </w:rPr>
                        <w:t>Two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printout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copies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have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been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deposited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with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Publications</w:t>
                      </w:r>
                      <w:r>
                        <w:rPr>
                          <w:rFonts w:ascii="Arial Narrow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Clearinghouse</w:t>
                      </w:r>
                      <w:r>
                        <w:rPr>
                          <w:rFonts w:ascii="Arial Narrow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of</w:t>
                      </w:r>
                      <w:r>
                        <w:rPr>
                          <w:rFonts w:ascii="Arial Narrow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the Oklahoma Department of Libraries. Produced July</w:t>
                      </w:r>
                      <w:r>
                        <w:rPr>
                          <w:rFonts w:ascii="Arial Narrow"/>
                          <w:spacing w:val="-1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14"/>
                        </w:rPr>
                        <w:t>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6104B">
      <w:type w:val="continuous"/>
      <w:pgSz w:w="12240" w:h="15840"/>
      <w:pgMar w:top="74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4B"/>
    <w:rsid w:val="0046104B"/>
    <w:rsid w:val="004F78C7"/>
    <w:rsid w:val="005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90F21"/>
  <w15:docId w15:val="{57A88A16-D754-48F7-BED2-44304F06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highered.org/" TargetMode="External"/><Relationship Id="rId5" Type="http://schemas.openxmlformats.org/officeDocument/2006/relationships/hyperlink" Target="http://www.okhighered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Shaklee, Theresa</dc:creator>
  <cp:lastModifiedBy>Solomon, Nelson</cp:lastModifiedBy>
  <cp:revision>4</cp:revision>
  <dcterms:created xsi:type="dcterms:W3CDTF">2024-08-23T19:01:00Z</dcterms:created>
  <dcterms:modified xsi:type="dcterms:W3CDTF">2024-08-23T19:01:00Z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2024-08-23T00:00:00Z</vt:filetime>
  </property>
</Properties>
</file>